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i w:val="0"/>
          <w:caps w:val="0"/>
          <w:color w:val="333333"/>
          <w:spacing w:val="0"/>
          <w:sz w:val="28"/>
          <w:szCs w:val="28"/>
          <w:shd w:val="clear" w:fill="FFFFFF"/>
        </w:rPr>
      </w:pPr>
      <w:r>
        <w:rPr>
          <w:rFonts w:ascii="微软雅黑" w:hAnsi="微软雅黑" w:eastAsia="微软雅黑" w:cs="微软雅黑"/>
          <w:i w:val="0"/>
          <w:caps w:val="0"/>
          <w:color w:val="333333"/>
          <w:spacing w:val="0"/>
          <w:sz w:val="28"/>
          <w:szCs w:val="28"/>
          <w:shd w:val="clear" w:fill="FFFFFF"/>
        </w:rPr>
        <w:t>关于举办第二届中国研究生创“芯”大赛的预通知</w:t>
      </w:r>
    </w:p>
    <w:p>
      <w:pPr>
        <w:pStyle w:val="2"/>
        <w:keepNext w:val="0"/>
        <w:keepLines w:val="0"/>
        <w:widowControl/>
        <w:suppressLineNumbers w:val="0"/>
        <w:shd w:val="clear" w:fill="FFFFFF"/>
        <w:spacing w:before="0" w:beforeAutospacing="0" w:after="120" w:afterAutospacing="0"/>
        <w:ind w:left="0" w:right="0" w:firstLine="0"/>
        <w:jc w:val="both"/>
        <w:rPr>
          <w:rFonts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各研究生培养单位：</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为进一步落实教育部学位与研究生教育发展中心和中国科协青少年科技中心发布的《关于举办2019年“中国研究生创新实践系列大赛”的通知》（学位中心〔2019〕15号），推动集成电路领域优秀人才培养，现将第二届中国研究生创“芯”大赛有关情况通知如下：</w:t>
      </w:r>
    </w:p>
    <w:p>
      <w:pPr>
        <w:pStyle w:val="2"/>
        <w:keepNext w:val="0"/>
        <w:keepLines w:val="0"/>
        <w:widowControl/>
        <w:suppressLineNumbers w:val="0"/>
        <w:shd w:val="clear" w:fill="FFFFFF"/>
        <w:spacing w:before="0" w:beforeAutospacing="0" w:after="120" w:afterAutospacing="0"/>
        <w:ind w:left="0" w:right="0" w:firstLine="0"/>
        <w:jc w:val="both"/>
        <w:rPr>
          <w:rFonts w:hint="eastAsia" w:ascii="微软雅黑" w:hAnsi="微软雅黑" w:eastAsia="微软雅黑" w:cs="微软雅黑"/>
          <w:i w:val="0"/>
          <w:caps w:val="0"/>
          <w:color w:val="333333"/>
          <w:spacing w:val="0"/>
          <w:sz w:val="19"/>
          <w:szCs w:val="19"/>
        </w:rPr>
      </w:pPr>
      <w:r>
        <w:rPr>
          <w:rStyle w:val="5"/>
          <w:rFonts w:hint="eastAsia" w:ascii="微软雅黑" w:hAnsi="微软雅黑" w:eastAsia="微软雅黑" w:cs="微软雅黑"/>
          <w:b/>
          <w:i w:val="0"/>
          <w:caps w:val="0"/>
          <w:color w:val="333333"/>
          <w:spacing w:val="0"/>
          <w:sz w:val="19"/>
          <w:szCs w:val="19"/>
          <w:shd w:val="clear" w:fill="FFFFFF"/>
        </w:rPr>
        <w:t>一、大赛背景</w:t>
      </w:r>
      <w:bookmarkStart w:id="0" w:name="_GoBack"/>
      <w:bookmarkEnd w:id="0"/>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中国研究生创“芯”大赛（简称“大赛”）是面向全国高等院校及科研院所在读研究生的一项团体性</w:t>
      </w:r>
      <w:r>
        <w:rPr>
          <w:rFonts w:hint="eastAsia" w:ascii="微软雅黑" w:hAnsi="微软雅黑" w:eastAsia="微软雅黑" w:cs="微软雅黑"/>
          <w:b/>
          <w:bCs/>
          <w:i w:val="0"/>
          <w:caps w:val="0"/>
          <w:color w:val="333333"/>
          <w:spacing w:val="0"/>
          <w:sz w:val="19"/>
          <w:szCs w:val="19"/>
          <w:shd w:val="clear" w:fill="FFFFFF"/>
        </w:rPr>
        <w:t>集成电路设计</w:t>
      </w:r>
      <w:r>
        <w:rPr>
          <w:rFonts w:hint="eastAsia" w:ascii="微软雅黑" w:hAnsi="微软雅黑" w:eastAsia="微软雅黑" w:cs="微软雅黑"/>
          <w:i w:val="0"/>
          <w:caps w:val="0"/>
          <w:color w:val="333333"/>
          <w:spacing w:val="0"/>
          <w:sz w:val="19"/>
          <w:szCs w:val="19"/>
          <w:shd w:val="clear" w:fill="FFFFFF"/>
        </w:rPr>
        <w:t>创意实践活动。大赛旨在成为研究生展示集成电路设计能力的舞台，进行良好的创新实践训练的平台，为参赛学生提供知识交流和实践探索的宝贵机会。</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大赛每年举办一届，今年为第二届。2018年大赛初赛阶段共有来自全国71所高校和科研院所的254支研究生队伍，总计1000多名师生报名。经初赛专家评审选拔后，共有来自全国47所高校和科研院所的148支队伍进入决赛。大赛覆盖了全国大部分集成电路相关专业研究生培养高校及科研院所，并吸引了港澳等地区的代表队参赛，在促进青年创新人才成长、遴选优秀人才等方面发挥了积极作用，赛事受到政府各部门、高等院校、企事业单位和社会媒体等单位的广泛关注和重视。</w:t>
      </w:r>
    </w:p>
    <w:p>
      <w:pPr>
        <w:pStyle w:val="2"/>
        <w:keepNext w:val="0"/>
        <w:keepLines w:val="0"/>
        <w:widowControl/>
        <w:suppressLineNumbers w:val="0"/>
        <w:shd w:val="clear" w:fill="FFFFFF"/>
        <w:spacing w:before="0" w:beforeAutospacing="0" w:after="120" w:afterAutospacing="0"/>
        <w:ind w:left="0" w:right="0" w:firstLine="0"/>
        <w:jc w:val="both"/>
        <w:rPr>
          <w:rFonts w:hint="eastAsia" w:ascii="微软雅黑" w:hAnsi="微软雅黑" w:eastAsia="微软雅黑" w:cs="微软雅黑"/>
          <w:i w:val="0"/>
          <w:caps w:val="0"/>
          <w:color w:val="333333"/>
          <w:spacing w:val="0"/>
          <w:sz w:val="19"/>
          <w:szCs w:val="19"/>
        </w:rPr>
      </w:pPr>
      <w:r>
        <w:rPr>
          <w:rStyle w:val="5"/>
          <w:rFonts w:hint="eastAsia" w:ascii="微软雅黑" w:hAnsi="微软雅黑" w:eastAsia="微软雅黑" w:cs="微软雅黑"/>
          <w:b/>
          <w:i w:val="0"/>
          <w:caps w:val="0"/>
          <w:color w:val="333333"/>
          <w:spacing w:val="0"/>
          <w:sz w:val="19"/>
          <w:szCs w:val="19"/>
          <w:shd w:val="clear" w:fill="FFFFFF"/>
        </w:rPr>
        <w:t>二、组织机构</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主办单位：</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教育部学位与研究生教育发展中心</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中国科协青少年科技中心</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协办单位：</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中国半导体行业协会</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全国工程专业学位研究生教育指导委员会</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中国电子学会</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示范性微电子学院产学融合发展联盟</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浙江大学</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杭州电子科技大学</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清华校友总会半导体行业协会</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承办单位：</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杭州国家集成电路设计产业化基地有限公司</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秘书处：</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清华海峡研究院</w:t>
      </w:r>
    </w:p>
    <w:p>
      <w:pPr>
        <w:pStyle w:val="2"/>
        <w:keepNext w:val="0"/>
        <w:keepLines w:val="0"/>
        <w:widowControl/>
        <w:suppressLineNumbers w:val="0"/>
        <w:shd w:val="clear" w:fill="FFFFFF"/>
        <w:spacing w:before="0" w:beforeAutospacing="0" w:after="120" w:afterAutospacing="0"/>
        <w:ind w:left="0" w:right="0" w:firstLine="0"/>
        <w:jc w:val="both"/>
        <w:rPr>
          <w:rFonts w:hint="eastAsia" w:ascii="微软雅黑" w:hAnsi="微软雅黑" w:eastAsia="微软雅黑" w:cs="微软雅黑"/>
          <w:i w:val="0"/>
          <w:caps w:val="0"/>
          <w:color w:val="333333"/>
          <w:spacing w:val="0"/>
          <w:sz w:val="19"/>
          <w:szCs w:val="19"/>
        </w:rPr>
      </w:pPr>
      <w:r>
        <w:rPr>
          <w:rStyle w:val="5"/>
          <w:rFonts w:hint="eastAsia" w:ascii="微软雅黑" w:hAnsi="微软雅黑" w:eastAsia="微软雅黑" w:cs="微软雅黑"/>
          <w:b/>
          <w:i w:val="0"/>
          <w:caps w:val="0"/>
          <w:color w:val="333333"/>
          <w:spacing w:val="0"/>
          <w:sz w:val="19"/>
          <w:szCs w:val="19"/>
          <w:shd w:val="clear" w:fill="FFFFFF"/>
        </w:rPr>
        <w:t>三、时间及地点</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初赛时间：2019年4月至6月</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决赛时间：2019年8月</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决赛地点：杭州</w:t>
      </w:r>
    </w:p>
    <w:p>
      <w:pPr>
        <w:pStyle w:val="2"/>
        <w:keepNext w:val="0"/>
        <w:keepLines w:val="0"/>
        <w:widowControl/>
        <w:suppressLineNumbers w:val="0"/>
        <w:shd w:val="clear" w:fill="FFFFFF"/>
        <w:spacing w:before="0" w:beforeAutospacing="0" w:after="120" w:afterAutospacing="0"/>
        <w:ind w:left="0" w:right="0" w:firstLine="0"/>
        <w:jc w:val="both"/>
        <w:rPr>
          <w:rFonts w:hint="eastAsia" w:ascii="微软雅黑" w:hAnsi="微软雅黑" w:eastAsia="微软雅黑" w:cs="微软雅黑"/>
          <w:i w:val="0"/>
          <w:caps w:val="0"/>
          <w:color w:val="333333"/>
          <w:spacing w:val="0"/>
          <w:sz w:val="19"/>
          <w:szCs w:val="19"/>
        </w:rPr>
      </w:pPr>
      <w:r>
        <w:rPr>
          <w:rStyle w:val="5"/>
          <w:rFonts w:hint="eastAsia" w:ascii="微软雅黑" w:hAnsi="微软雅黑" w:eastAsia="微软雅黑" w:cs="微软雅黑"/>
          <w:b/>
          <w:i w:val="0"/>
          <w:caps w:val="0"/>
          <w:color w:val="333333"/>
          <w:spacing w:val="0"/>
          <w:sz w:val="19"/>
          <w:szCs w:val="19"/>
          <w:shd w:val="clear" w:fill="FFFFFF"/>
        </w:rPr>
        <w:t>四、参赛办法</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1. 中国大陆、港澳台地区在读研究生（硕士生和博士生，含留学生）和已获得研究生入学资格的大四本科生（需提供学校保研、录取证明）及国外高校在读研究生均可参赛。</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2. 大赛分为初赛和决赛，以参赛队为基本报名单位，每个参赛队由二至三名学生组成。每个参赛队可选指导教师一名或两名，设置队长一名。每位指导教师至多指导两个参赛队，每位参赛队员只能加入一个参赛队。</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3.赛事报名入口及相关资讯详见官网：</w:t>
      </w:r>
      <w:r>
        <w:rPr>
          <w:rFonts w:hint="eastAsia" w:ascii="微软雅黑" w:hAnsi="微软雅黑" w:eastAsia="微软雅黑" w:cs="微软雅黑"/>
          <w:i w:val="0"/>
          <w:caps w:val="0"/>
          <w:color w:val="1890FF"/>
          <w:spacing w:val="0"/>
          <w:sz w:val="19"/>
          <w:szCs w:val="19"/>
          <w:u w:val="none"/>
          <w:shd w:val="clear" w:fill="FFFFFF"/>
        </w:rPr>
        <w:fldChar w:fldCharType="begin"/>
      </w:r>
      <w:r>
        <w:rPr>
          <w:rFonts w:hint="eastAsia" w:ascii="微软雅黑" w:hAnsi="微软雅黑" w:eastAsia="微软雅黑" w:cs="微软雅黑"/>
          <w:i w:val="0"/>
          <w:caps w:val="0"/>
          <w:color w:val="1890FF"/>
          <w:spacing w:val="0"/>
          <w:sz w:val="19"/>
          <w:szCs w:val="19"/>
          <w:u w:val="none"/>
          <w:shd w:val="clear" w:fill="FFFFFF"/>
        </w:rPr>
        <w:instrText xml:space="preserve"> HYPERLINK "https://cpipc.chinadegrees.cn/cw/hp/10" </w:instrText>
      </w:r>
      <w:r>
        <w:rPr>
          <w:rFonts w:hint="eastAsia" w:ascii="微软雅黑" w:hAnsi="微软雅黑" w:eastAsia="微软雅黑" w:cs="微软雅黑"/>
          <w:i w:val="0"/>
          <w:caps w:val="0"/>
          <w:color w:val="1890FF"/>
          <w:spacing w:val="0"/>
          <w:sz w:val="19"/>
          <w:szCs w:val="19"/>
          <w:u w:val="none"/>
          <w:shd w:val="clear" w:fill="FFFFFF"/>
        </w:rPr>
        <w:fldChar w:fldCharType="separate"/>
      </w:r>
      <w:r>
        <w:rPr>
          <w:rStyle w:val="6"/>
          <w:rFonts w:hint="eastAsia" w:ascii="微软雅黑" w:hAnsi="微软雅黑" w:eastAsia="微软雅黑" w:cs="微软雅黑"/>
          <w:i w:val="0"/>
          <w:caps w:val="0"/>
          <w:color w:val="1890FF"/>
          <w:spacing w:val="0"/>
          <w:sz w:val="19"/>
          <w:szCs w:val="19"/>
          <w:u w:val="none"/>
          <w:shd w:val="clear" w:fill="FFFFFF"/>
        </w:rPr>
        <w:t>https://cpipc.chinadegrees.cn/cw/hp/10</w:t>
      </w:r>
      <w:r>
        <w:rPr>
          <w:rFonts w:hint="eastAsia" w:ascii="微软雅黑" w:hAnsi="微软雅黑" w:eastAsia="微软雅黑" w:cs="微软雅黑"/>
          <w:i w:val="0"/>
          <w:caps w:val="0"/>
          <w:color w:val="1890FF"/>
          <w:spacing w:val="0"/>
          <w:sz w:val="19"/>
          <w:szCs w:val="19"/>
          <w:u w:val="none"/>
          <w:shd w:val="clear" w:fill="FFFFFF"/>
        </w:rPr>
        <w:fldChar w:fldCharType="end"/>
      </w:r>
      <w:r>
        <w:rPr>
          <w:rFonts w:hint="eastAsia" w:ascii="微软雅黑" w:hAnsi="微软雅黑" w:eastAsia="微软雅黑" w:cs="微软雅黑"/>
          <w:i w:val="0"/>
          <w:caps w:val="0"/>
          <w:color w:val="333333"/>
          <w:spacing w:val="0"/>
          <w:sz w:val="19"/>
          <w:szCs w:val="19"/>
          <w:shd w:val="clear" w:fill="FFFFFF"/>
        </w:rPr>
        <w:t>。大赛报名入口开放后，参赛队在大赛官网上注册、完善报名信息、组队。参赛队所在研究生培养单位进行资格审核后，参赛队在官网上提交参赛作品。</w:t>
      </w:r>
    </w:p>
    <w:p>
      <w:pPr>
        <w:pStyle w:val="2"/>
        <w:keepNext w:val="0"/>
        <w:keepLines w:val="0"/>
        <w:widowControl/>
        <w:suppressLineNumbers w:val="0"/>
        <w:shd w:val="clear" w:fill="FFFFFF"/>
        <w:spacing w:before="0" w:beforeAutospacing="0" w:after="120" w:afterAutospacing="0"/>
        <w:ind w:left="0" w:right="0" w:firstLine="0"/>
        <w:jc w:val="both"/>
        <w:rPr>
          <w:rFonts w:hint="eastAsia" w:ascii="微软雅黑" w:hAnsi="微软雅黑" w:eastAsia="微软雅黑" w:cs="微软雅黑"/>
          <w:i w:val="0"/>
          <w:caps w:val="0"/>
          <w:color w:val="333333"/>
          <w:spacing w:val="0"/>
          <w:sz w:val="19"/>
          <w:szCs w:val="19"/>
        </w:rPr>
      </w:pPr>
      <w:r>
        <w:rPr>
          <w:rStyle w:val="5"/>
          <w:rFonts w:hint="eastAsia" w:ascii="微软雅黑" w:hAnsi="微软雅黑" w:eastAsia="微软雅黑" w:cs="微软雅黑"/>
          <w:b/>
          <w:i w:val="0"/>
          <w:caps w:val="0"/>
          <w:color w:val="333333"/>
          <w:spacing w:val="0"/>
          <w:sz w:val="19"/>
          <w:szCs w:val="19"/>
          <w:shd w:val="clear" w:fill="FFFFFF"/>
        </w:rPr>
        <w:t>五、联系方式</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承办单位联系人：陈丽霞 胡颖蔚</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联系电话：0571-86726360</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单位：杭州国家芯火双创基地</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邮件地址：incub@hicc.org.cn</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秘书处联系人：何易 林剑春</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联系电话：0592-5776165</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单位：清华海峡研究院</w:t>
      </w:r>
    </w:p>
    <w:p>
      <w:pPr>
        <w:pStyle w:val="2"/>
        <w:keepNext w:val="0"/>
        <w:keepLines w:val="0"/>
        <w:widowControl/>
        <w:suppressLineNumbers w:val="0"/>
        <w:shd w:val="clear" w:fill="FFFFFF"/>
        <w:spacing w:before="0" w:beforeAutospacing="0" w:after="120" w:afterAutospacing="0"/>
        <w:ind w:left="0" w:right="0" w:firstLine="420"/>
        <w:jc w:val="both"/>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邮件地址：cpicic@163.com</w:t>
      </w:r>
    </w:p>
    <w:p>
      <w:pPr>
        <w:jc w:val="left"/>
        <w:rPr>
          <w:rFonts w:ascii="微软雅黑" w:hAnsi="微软雅黑" w:eastAsia="微软雅黑" w:cs="微软雅黑"/>
          <w:i w:val="0"/>
          <w:caps w:val="0"/>
          <w:color w:val="333333"/>
          <w:spacing w:val="0"/>
          <w:sz w:val="28"/>
          <w:szCs w:val="2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D11A65"/>
    <w:rsid w:val="24196A98"/>
    <w:rsid w:val="6DD11A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Office_11.3.0.8513_F1E327BC-269C-435d-A152-05C5408002CA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2019-04-09T09:13:00Z</dcterms:created>
  <dc:creator>alala</dc:creator>
  <cp:lastModifiedBy>alala</cp:lastModifiedBy>
  <dcterms:modified xsi:type="dcterms:W3CDTF">2019-04-11T02:28:18Z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