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关于开展疫情防控时期研究生资助工作</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的通知</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各学院：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型冠状病毒感染的肺炎疫情发生后，学校高度重视，紧急部署疫情防控工作。为充分贯彻国家及上级教育部门有关文件精神，落实学校新型冠状病毒感染的肺炎疫情防控工作领导小组的有关要求，体现学校的关怀和温暖，决定开展疫情防控时期研究生资助工作，为有困难的研究生发放临时专项补助，现将有关事宜通知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一、资助对象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疫情防控期间出现临时生活困难需资助的我校在读研究生。</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二、资助标准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学生须如实反映在此次疫情中家庭或个人的临时困难情况，学校审核后根据实际情况给予相应资助。</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三、资助程序</w:t>
      </w:r>
    </w:p>
    <w:p>
      <w:pPr>
        <w:spacing w:line="520" w:lineRule="exact"/>
        <w:ind w:firstLine="643" w:firstLineChars="200"/>
        <w:rPr>
          <w:rFonts w:ascii="仿宋" w:hAnsi="仿宋" w:eastAsia="仿宋" w:cs="仿宋_GB2312"/>
          <w:sz w:val="32"/>
          <w:szCs w:val="32"/>
        </w:rPr>
      </w:pPr>
      <w:r>
        <w:rPr>
          <w:rFonts w:hint="eastAsia" w:ascii="楷体_GB2312" w:hAnsi="楷体_GB2312" w:eastAsia="楷体_GB2312" w:cs="楷体_GB2312"/>
          <w:b/>
          <w:bCs/>
          <w:sz w:val="32"/>
          <w:szCs w:val="32"/>
        </w:rPr>
        <w:t>1.提出申请：</w:t>
      </w:r>
      <w:r>
        <w:rPr>
          <w:rFonts w:hint="eastAsia" w:ascii="仿宋" w:hAnsi="仿宋" w:eastAsia="仿宋" w:cs="楷体_GB2312"/>
          <w:bCs/>
          <w:sz w:val="32"/>
          <w:szCs w:val="32"/>
        </w:rPr>
        <w:t>由困难研究生本人提出申请，或由学院/班级/导师根据了解的实际情况反馈，简要</w:t>
      </w:r>
      <w:r>
        <w:rPr>
          <w:rFonts w:hint="eastAsia" w:ascii="仿宋" w:hAnsi="仿宋" w:eastAsia="仿宋" w:cs="仿宋_GB2312"/>
          <w:sz w:val="32"/>
          <w:szCs w:val="32"/>
        </w:rPr>
        <w:t>填报《南昌航空大学疫情防控期间临时困难补助申请表》（见附件），发送至</w:t>
      </w:r>
      <w:r>
        <w:rPr>
          <w:rFonts w:hint="eastAsia" w:ascii="仿宋" w:hAnsi="仿宋" w:eastAsia="仿宋" w:cs="仿宋_GB2312"/>
          <w:sz w:val="32"/>
          <w:szCs w:val="32"/>
          <w:lang w:eastAsia="zh-CN"/>
        </w:rPr>
        <w:t>邮箱</w:t>
      </w:r>
      <w:r>
        <w:rPr>
          <w:rFonts w:hint="eastAsia" w:ascii="仿宋" w:hAnsi="仿宋" w:eastAsia="仿宋" w:cs="仿宋_GB2312"/>
          <w:sz w:val="32"/>
          <w:szCs w:val="32"/>
          <w:lang w:val="en-US" w:eastAsia="zh-CN"/>
        </w:rPr>
        <w:t>3506546@qq.com</w:t>
      </w:r>
      <w:r>
        <w:rPr>
          <w:rFonts w:hint="eastAsia" w:ascii="仿宋" w:hAnsi="仿宋" w:eastAsia="仿宋" w:cs="仿宋_GB2312"/>
          <w:sz w:val="32"/>
          <w:szCs w:val="32"/>
        </w:rPr>
        <w:t>。</w:t>
      </w:r>
    </w:p>
    <w:p>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2.信息审核。</w:t>
      </w:r>
      <w:r>
        <w:rPr>
          <w:rFonts w:hint="eastAsia" w:ascii="仿宋_GB2312" w:hAnsi="仿宋_GB2312" w:eastAsia="仿宋_GB2312" w:cs="仿宋_GB2312"/>
          <w:sz w:val="32"/>
          <w:szCs w:val="32"/>
        </w:rPr>
        <w:t>研究生资助中心及时查收申请表，审核基本信息和困难情况。</w:t>
      </w:r>
    </w:p>
    <w:p>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3.发放资助。</w:t>
      </w:r>
      <w:r>
        <w:rPr>
          <w:rFonts w:hint="eastAsia" w:ascii="仿宋_GB2312" w:hAnsi="仿宋_GB2312" w:eastAsia="仿宋_GB2312" w:cs="仿宋_GB2312"/>
          <w:sz w:val="32"/>
          <w:szCs w:val="32"/>
        </w:rPr>
        <w:t>研究生工作部根据审核情况确定资助标准，</w:t>
      </w:r>
      <w:bookmarkStart w:id="0" w:name="_GoBack"/>
      <w:bookmarkEnd w:id="0"/>
      <w:r>
        <w:rPr>
          <w:rFonts w:hint="eastAsia" w:ascii="仿宋_GB2312" w:hAnsi="仿宋_GB2312" w:eastAsia="仿宋_GB2312" w:cs="仿宋_GB2312"/>
          <w:sz w:val="32"/>
          <w:szCs w:val="32"/>
        </w:rPr>
        <w:t>报请校领导批示后及时发放资助资金，并将具体情况反馈给相关学院。</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1.全面摸排。</w:t>
      </w:r>
      <w:r>
        <w:rPr>
          <w:rFonts w:hint="eastAsia" w:ascii="仿宋_GB2312" w:hAnsi="仿宋_GB2312" w:eastAsia="仿宋_GB2312" w:cs="仿宋_GB2312"/>
          <w:sz w:val="32"/>
          <w:szCs w:val="32"/>
        </w:rPr>
        <w:t>各学院要本着切实保障研究生身体健康和生命安全的基本原则，做到全方位摸排，掌握准确信息并持续跟进，科学研判，做好预案。</w:t>
      </w:r>
    </w:p>
    <w:p>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2.实时关注。</w:t>
      </w:r>
      <w:r>
        <w:rPr>
          <w:rFonts w:hint="eastAsia" w:ascii="仿宋_GB2312" w:hAnsi="仿宋_GB2312" w:eastAsia="仿宋_GB2312" w:cs="仿宋_GB2312"/>
          <w:sz w:val="32"/>
          <w:szCs w:val="32"/>
        </w:rPr>
        <w:t>对于寒假期间和疫情防控期间研究生的身体状况、家庭状况、经济状况要密切关注，及时了解研究生家庭因疫情致困、因病致困、因意外致困、因灾害致困等情况。</w:t>
      </w:r>
    </w:p>
    <w:p>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3.精准资助。</w:t>
      </w:r>
      <w:r>
        <w:rPr>
          <w:rFonts w:hint="eastAsia" w:ascii="仿宋_GB2312" w:hAnsi="仿宋_GB2312" w:eastAsia="仿宋_GB2312" w:cs="仿宋_GB2312"/>
          <w:sz w:val="32"/>
          <w:szCs w:val="32"/>
        </w:rPr>
        <w:t>对于因疫情导致家庭经济困难的研究生（特别是建档立卡贫困家庭研究生），家庭成员中发生确诊病例的或疫情防控期间家庭发生重大致困情况的研究生（特别是湖北武汉等疫情严重地区），要重点关注，开展精准资助和帮扶。各学院要结合实际，配套开展系列资助工作，让研究生真切感受到“疫情无情人有情”的温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联系人：聂敏莉，联系电话：18170267788。</w:t>
      </w:r>
    </w:p>
    <w:p>
      <w:pPr>
        <w:spacing w:line="520" w:lineRule="exact"/>
        <w:ind w:firstLine="640" w:firstLineChars="20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附件：南昌航空大学疫情防控期间临时困难补助申请表</w:t>
      </w:r>
    </w:p>
    <w:p>
      <w:pPr>
        <w:wordWrap w:val="0"/>
        <w:spacing w:line="520" w:lineRule="exact"/>
        <w:ind w:firstLine="198"/>
        <w:jc w:val="right"/>
        <w:rPr>
          <w:rFonts w:ascii="仿宋" w:hAnsi="仿宋" w:eastAsia="仿宋" w:cs="仿宋"/>
          <w:sz w:val="32"/>
          <w:szCs w:val="32"/>
        </w:rPr>
      </w:pPr>
    </w:p>
    <w:p>
      <w:pPr>
        <w:spacing w:line="520" w:lineRule="exact"/>
        <w:ind w:firstLine="198"/>
        <w:jc w:val="right"/>
        <w:rPr>
          <w:rFonts w:ascii="仿宋" w:hAnsi="仿宋" w:eastAsia="仿宋" w:cs="仿宋"/>
          <w:sz w:val="32"/>
          <w:szCs w:val="32"/>
        </w:rPr>
      </w:pPr>
    </w:p>
    <w:p>
      <w:pPr>
        <w:spacing w:line="520" w:lineRule="exact"/>
        <w:ind w:firstLine="200"/>
        <w:jc w:val="center"/>
        <w:rPr>
          <w:rFonts w:ascii="仿宋" w:hAnsi="仿宋" w:eastAsia="仿宋" w:cs="仿宋"/>
          <w:sz w:val="32"/>
          <w:szCs w:val="32"/>
        </w:rPr>
      </w:pPr>
      <w:r>
        <w:rPr>
          <w:rFonts w:hint="eastAsia" w:ascii="仿宋" w:hAnsi="仿宋" w:eastAsia="仿宋" w:cs="仿宋"/>
          <w:sz w:val="32"/>
          <w:szCs w:val="32"/>
        </w:rPr>
        <w:t xml:space="preserve">                            研究生工作部                          </w:t>
      </w:r>
    </w:p>
    <w:p>
      <w:pPr>
        <w:spacing w:line="520" w:lineRule="exact"/>
        <w:ind w:firstLine="200"/>
        <w:jc w:val="center"/>
        <w:rPr>
          <w:rFonts w:ascii="仿宋" w:hAnsi="仿宋" w:eastAsia="仿宋" w:cs="仿宋"/>
          <w:sz w:val="32"/>
          <w:szCs w:val="32"/>
        </w:rPr>
        <w:sectPr>
          <w:footerReference r:id="rId3" w:type="default"/>
          <w:pgSz w:w="11906" w:h="16838"/>
          <w:pgMar w:top="1440" w:right="1586" w:bottom="1440" w:left="1587" w:header="851" w:footer="964" w:gutter="0"/>
          <w:pgNumType w:fmt="numberInDash"/>
          <w:cols w:space="0" w:num="1"/>
          <w:docGrid w:type="lines" w:linePitch="312" w:charSpace="0"/>
        </w:sectPr>
      </w:pPr>
      <w:r>
        <w:rPr>
          <w:rFonts w:hint="eastAsia" w:ascii="仿宋" w:hAnsi="仿宋" w:eastAsia="仿宋" w:cs="仿宋"/>
          <w:sz w:val="32"/>
          <w:szCs w:val="32"/>
        </w:rPr>
        <w:t xml:space="preserve">                            2020年2月2日</w:t>
      </w:r>
    </w:p>
    <w:p>
      <w:pPr>
        <w:spacing w:line="560" w:lineRule="exact"/>
        <w:rPr>
          <w:rFonts w:ascii="黑体" w:hAnsi="黑体" w:eastAsia="黑体" w:cs="黑体"/>
          <w:bCs/>
          <w:sz w:val="24"/>
        </w:rPr>
      </w:pPr>
      <w:r>
        <w:rPr>
          <w:rFonts w:hint="eastAsia" w:ascii="黑体" w:hAnsi="黑体" w:eastAsia="黑体" w:cs="黑体"/>
          <w:bCs/>
          <w:sz w:val="24"/>
        </w:rPr>
        <w:t>附件</w:t>
      </w:r>
    </w:p>
    <w:p>
      <w:pPr>
        <w:spacing w:afterLines="50" w:line="560" w:lineRule="exact"/>
        <w:jc w:val="center"/>
        <w:rPr>
          <w:rFonts w:ascii="方正小标宋简体" w:eastAsia="方正小标宋简体"/>
          <w:bCs/>
          <w:sz w:val="36"/>
          <w:szCs w:val="36"/>
        </w:rPr>
      </w:pPr>
      <w:r>
        <w:rPr>
          <w:rFonts w:hint="eastAsia" w:ascii="方正小标宋简体" w:eastAsia="方正小标宋简体"/>
          <w:bCs/>
          <w:sz w:val="36"/>
          <w:szCs w:val="36"/>
        </w:rPr>
        <w:t>南昌航空大学疫情防控期间临时困难补助申请表</w:t>
      </w:r>
    </w:p>
    <w:tbl>
      <w:tblPr>
        <w:tblStyle w:val="6"/>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76"/>
        <w:gridCol w:w="1576"/>
        <w:gridCol w:w="1576"/>
        <w:gridCol w:w="12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576" w:type="dxa"/>
          </w:tcPr>
          <w:p>
            <w:pPr>
              <w:jc w:val="center"/>
              <w:rPr>
                <w:rFonts w:ascii="仿宋_GB2312" w:hAnsi="仿宋_GB2312" w:eastAsia="仿宋_GB2312" w:cs="仿宋_GB2312"/>
                <w:sz w:val="32"/>
                <w:szCs w:val="32"/>
              </w:rPr>
            </w:pPr>
          </w:p>
        </w:tc>
        <w:tc>
          <w:tcPr>
            <w:tcW w:w="157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p>
        </w:tc>
        <w:tc>
          <w:tcPr>
            <w:tcW w:w="1576" w:type="dxa"/>
          </w:tcPr>
          <w:p>
            <w:pPr>
              <w:jc w:val="center"/>
              <w:rPr>
                <w:rFonts w:ascii="仿宋_GB2312" w:hAnsi="仿宋_GB2312" w:eastAsia="仿宋_GB2312" w:cs="仿宋_GB2312"/>
                <w:sz w:val="32"/>
                <w:szCs w:val="32"/>
              </w:rPr>
            </w:pPr>
          </w:p>
        </w:tc>
        <w:tc>
          <w:tcPr>
            <w:tcW w:w="12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学号</w:t>
            </w:r>
          </w:p>
        </w:tc>
        <w:tc>
          <w:tcPr>
            <w:tcW w:w="2100"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家庭地址</w:t>
            </w:r>
          </w:p>
        </w:tc>
        <w:tc>
          <w:tcPr>
            <w:tcW w:w="4728" w:type="dxa"/>
            <w:gridSpan w:val="3"/>
          </w:tcPr>
          <w:p>
            <w:pPr>
              <w:jc w:val="center"/>
              <w:rPr>
                <w:rFonts w:ascii="仿宋_GB2312" w:hAnsi="仿宋_GB2312" w:eastAsia="仿宋_GB2312" w:cs="仿宋_GB2312"/>
                <w:sz w:val="32"/>
                <w:szCs w:val="32"/>
              </w:rPr>
            </w:pPr>
          </w:p>
        </w:tc>
        <w:tc>
          <w:tcPr>
            <w:tcW w:w="12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手机号</w:t>
            </w:r>
          </w:p>
        </w:tc>
        <w:tc>
          <w:tcPr>
            <w:tcW w:w="2100"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困难情形</w:t>
            </w:r>
            <w:r>
              <w:rPr>
                <w:rFonts w:hint="eastAsia" w:ascii="楷体_GB2312" w:hAnsi="楷体_GB2312" w:eastAsia="楷体_GB2312" w:cs="楷体_GB2312"/>
                <w:sz w:val="24"/>
              </w:rPr>
              <w:t>（指疫情期间，可多选）</w:t>
            </w:r>
          </w:p>
        </w:tc>
        <w:tc>
          <w:tcPr>
            <w:tcW w:w="8078" w:type="dxa"/>
            <w:gridSpan w:val="5"/>
          </w:tcPr>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0"/>
                <w:szCs w:val="30"/>
              </w:rPr>
              <w:t>家庭成员感染新型肺炎（  ）</w:t>
            </w:r>
            <w:r>
              <w:rPr>
                <w:rFonts w:hint="eastAsia" w:ascii="仿宋_GB2312" w:hAnsi="仿宋_GB2312" w:eastAsia="仿宋_GB2312" w:cs="仿宋_GB2312"/>
                <w:sz w:val="28"/>
                <w:szCs w:val="28"/>
              </w:rPr>
              <w:t>就诊医院入院时间：</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家庭成员重病住院（  ）    家庭因疫情造成经济困难（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0"/>
                <w:szCs w:val="30"/>
              </w:rPr>
              <w:t>家庭遭受意外事件（  ）    其他困难情形（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疫情防控期间困难事实</w:t>
            </w:r>
            <w:r>
              <w:rPr>
                <w:rFonts w:hint="eastAsia" w:ascii="楷体_GB2312" w:hAnsi="楷体_GB2312" w:eastAsia="楷体_GB2312" w:cs="楷体_GB2312"/>
                <w:sz w:val="28"/>
                <w:szCs w:val="28"/>
              </w:rPr>
              <w:t>（根据困难情形简要陈述）</w:t>
            </w:r>
          </w:p>
        </w:tc>
        <w:tc>
          <w:tcPr>
            <w:tcW w:w="8078" w:type="dxa"/>
            <w:gridSpan w:val="5"/>
          </w:tcPr>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审批情况</w:t>
            </w:r>
          </w:p>
        </w:tc>
        <w:tc>
          <w:tcPr>
            <w:tcW w:w="8078" w:type="dxa"/>
            <w:gridSpan w:val="5"/>
          </w:tcPr>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p>
            <w:pPr>
              <w:spacing w:line="520" w:lineRule="exact"/>
              <w:jc w:val="left"/>
              <w:rPr>
                <w:rFonts w:ascii="仿宋_GB2312" w:hAnsi="仿宋_GB2312" w:eastAsia="仿宋_GB2312" w:cs="仿宋_GB2312"/>
                <w:sz w:val="28"/>
                <w:szCs w:val="28"/>
              </w:rPr>
            </w:pPr>
          </w:p>
        </w:tc>
      </w:tr>
    </w:tbl>
    <w:p>
      <w:pPr>
        <w:spacing w:line="560" w:lineRule="exact"/>
        <w:rPr>
          <w:rFonts w:ascii="仿宋_GB2312" w:hAnsi="仿宋_GB2312" w:eastAsia="仿宋_GB2312" w:cs="仿宋_GB2312"/>
          <w:sz w:val="28"/>
          <w:szCs w:val="28"/>
        </w:rPr>
      </w:pPr>
    </w:p>
    <w:sectPr>
      <w:pgSz w:w="11906" w:h="16838"/>
      <w:pgMar w:top="1134" w:right="1418" w:bottom="1134" w:left="141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path/>
          <v:fill on="f" focussize="0,0"/>
          <v:stroke on="f" weight="0.5pt" joinstyle="miter"/>
          <v:imagedata o:title=""/>
          <o:lock v:ext="edit"/>
          <v:textbox inset="0mm,0mm,0mm,0mm" style="mso-fit-shape-to-text:t;">
            <w:txbxContent>
              <w:p>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- 1 -</w:t>
                </w:r>
                <w:r>
                  <w:rPr>
                    <w:rFonts w:ascii="Times New Roman" w:hAnsi="Times New Roman" w:cs="Times New Roman"/>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0B8A"/>
    <w:rsid w:val="00531EE9"/>
    <w:rsid w:val="008B7545"/>
    <w:rsid w:val="00A2738C"/>
    <w:rsid w:val="00B005FB"/>
    <w:rsid w:val="00B00B8A"/>
    <w:rsid w:val="00B30283"/>
    <w:rsid w:val="00E6276E"/>
    <w:rsid w:val="02DF0B98"/>
    <w:rsid w:val="7465234A"/>
    <w:rsid w:val="75D129FA"/>
    <w:rsid w:val="7E95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日期 Char"/>
    <w:basedOn w:val="7"/>
    <w:link w:val="2"/>
    <w:semiHidden/>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164</Words>
  <Characters>936</Characters>
  <Lines>7</Lines>
  <Paragraphs>2</Paragraphs>
  <TotalTime>18</TotalTime>
  <ScaleCrop>false</ScaleCrop>
  <LinksUpToDate>false</LinksUpToDate>
  <CharactersWithSpaces>1098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2020-01-31T12:05:00Z</dcterms:created>
  <dc:creator>Administrator</dc:creator>
  <cp:lastModifiedBy>柯美春</cp:lastModifiedBy>
  <cp:lastPrinted>2017-02-27T14:59:00Z</cp:lastPrinted>
  <dcterms:modified xsi:type="dcterms:W3CDTF">2020-02-14T04:25:16Z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