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南昌航空大学</w:t>
      </w:r>
      <w:r>
        <w:rPr>
          <w:rFonts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</w:rPr>
        <w:t>3年研究生入学考试初试大纲</w:t>
      </w:r>
    </w:p>
    <w:p>
      <w:pPr>
        <w:spacing w:line="500" w:lineRule="exact"/>
        <w:rPr>
          <w:rFonts w:eastAsia="方正书宋简体"/>
          <w:sz w:val="24"/>
        </w:rPr>
      </w:pPr>
    </w:p>
    <w:p>
      <w:pPr>
        <w:spacing w:line="500" w:lineRule="exact"/>
        <w:rPr>
          <w:rFonts w:eastAsia="方正书宋简体"/>
          <w:sz w:val="24"/>
        </w:rPr>
      </w:pPr>
      <w:r>
        <w:rPr>
          <w:rFonts w:hint="eastAsia" w:eastAsia="方正书宋简体"/>
          <w:sz w:val="24"/>
        </w:rPr>
        <w:t>考试科目名称：交通工程学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hint="eastAsia" w:eastAsia="方正书宋简体"/>
          <w:sz w:val="24"/>
        </w:rPr>
        <w:t>考试科目代码：</w:t>
      </w:r>
      <w:r>
        <w:rPr>
          <w:rFonts w:eastAsia="方正书宋简体"/>
          <w:sz w:val="24"/>
        </w:rPr>
        <w:t>915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hint="eastAsia" w:eastAsia="方正书宋简体"/>
          <w:sz w:val="24"/>
        </w:rPr>
        <w:t>考试形式：笔试</w:t>
      </w:r>
      <w:r>
        <w:rPr>
          <w:rFonts w:eastAsia="方正书宋简体"/>
          <w:sz w:val="24"/>
        </w:rPr>
        <w:t>+</w:t>
      </w:r>
      <w:r>
        <w:rPr>
          <w:rFonts w:hint="eastAsia" w:eastAsia="方正书宋简体"/>
          <w:sz w:val="24"/>
        </w:rPr>
        <w:t>闭卷</w:t>
      </w:r>
    </w:p>
    <w:p>
      <w:pPr>
        <w:spacing w:line="500" w:lineRule="exact"/>
        <w:rPr>
          <w:sz w:val="24"/>
        </w:rPr>
      </w:pPr>
      <w:r>
        <w:rPr>
          <w:rFonts w:hint="eastAsia" w:eastAsia="方正书宋简体"/>
          <w:sz w:val="24"/>
        </w:rPr>
        <w:t>考试时间：</w:t>
      </w:r>
      <w:r>
        <w:rPr>
          <w:sz w:val="24"/>
        </w:rPr>
        <w:t>180</w:t>
      </w:r>
      <w:r>
        <w:rPr>
          <w:rFonts w:hint="eastAsia"/>
          <w:sz w:val="24"/>
        </w:rPr>
        <w:t>分钟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满分：150分</w:t>
      </w:r>
    </w:p>
    <w:p>
      <w:pPr>
        <w:spacing w:line="500" w:lineRule="exact"/>
        <w:rPr>
          <w:rFonts w:hint="eastAsia" w:eastAsia="方正书宋简体"/>
          <w:sz w:val="24"/>
        </w:rPr>
      </w:pP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参考书目：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《交通工程学》（第2版），王炜主编，东南大学出版社， 2011年。</w:t>
      </w:r>
    </w:p>
    <w:p>
      <w:pPr>
        <w:spacing w:line="500" w:lineRule="exact"/>
        <w:rPr>
          <w:rFonts w:hint="eastAsia" w:eastAsia="方正书宋简体"/>
          <w:sz w:val="24"/>
        </w:rPr>
      </w:pP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一、试卷结构：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名词解释5小题，每题5分，共25分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判断题10小题，每题 2分， 共20分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简答题5小题，每题8分，共40分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计算题2小题， 共45分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论述题1小题， 共20分</w:t>
      </w:r>
    </w:p>
    <w:p>
      <w:pPr>
        <w:spacing w:line="500" w:lineRule="exact"/>
        <w:rPr>
          <w:rFonts w:hint="eastAsia" w:eastAsia="方正书宋简体"/>
          <w:sz w:val="24"/>
        </w:rPr>
      </w:pP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二、考试范围：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1、绪论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交通工程学的基本内容和发展概况。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2、交通特性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驾驶员、行人、车辆和道路的交通特性。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3、交通调查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交通量、车速、交通密度、行车延误、通行能力、起讫点调查的方法和内容。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4、交通流理论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速度、密度、交通量三参数之间的关系；交通流理论的概率统计分布、跟驰理论、</w:t>
      </w:r>
      <w:r>
        <w:rPr>
          <w:rFonts w:hint="eastAsia" w:eastAsia="方正书宋简体"/>
          <w:sz w:val="24"/>
        </w:rPr>
        <w:br w:type="textWrapping"/>
      </w:r>
      <w:r>
        <w:rPr>
          <w:rFonts w:hint="eastAsia" w:eastAsia="方正书宋简体"/>
          <w:sz w:val="24"/>
        </w:rPr>
        <w:t>排队论、流体力学模拟理论。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5、道路通行能力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高速公路、一般公路、城市道路、交叉口以及公共交通通行能力分析和计算方法。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6、道路交通规划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交通规划基础数据分析和 OD 调查、交通需求分析及发展预测、道路系统规划和交通规划评价。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7、交通安全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交通事故调查、道路交通事故原因分析、道路交通安全评价、道路交通安全管理规划的。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8、 交通管理与控制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交通法规、交通标志与标线、交通系统管理</w:t>
      </w:r>
      <w:bookmarkStart w:id="0" w:name="_GoBack"/>
      <w:bookmarkEnd w:id="0"/>
      <w:r>
        <w:rPr>
          <w:rFonts w:hint="eastAsia" w:eastAsia="方正书宋简体"/>
          <w:sz w:val="24"/>
        </w:rPr>
        <w:t>、交通需求管理、道路交通信号控制。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9、 停车场的规划与设计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停车调查、停车需求预测与停车场规划、停车场的设计。</w:t>
      </w:r>
    </w:p>
    <w:p>
      <w:pPr>
        <w:spacing w:line="500" w:lineRule="exact"/>
        <w:rPr>
          <w:rFonts w:hint="eastAsia" w:eastAsia="方正书宋简体"/>
          <w:b/>
          <w:bCs/>
          <w:sz w:val="24"/>
        </w:rPr>
      </w:pPr>
      <w:r>
        <w:rPr>
          <w:rFonts w:hint="eastAsia" w:eastAsia="方正书宋简体"/>
          <w:b/>
          <w:bCs/>
          <w:sz w:val="24"/>
        </w:rPr>
        <w:t>10、 道路交通与环境</w:t>
      </w:r>
    </w:p>
    <w:p>
      <w:pPr>
        <w:spacing w:line="500" w:lineRule="exact"/>
        <w:rPr>
          <w:rFonts w:hint="eastAsia" w:eastAsia="方正书宋简体"/>
          <w:sz w:val="24"/>
        </w:rPr>
      </w:pPr>
      <w:r>
        <w:rPr>
          <w:rFonts w:hint="eastAsia" w:eastAsia="方正书宋简体"/>
          <w:sz w:val="24"/>
        </w:rPr>
        <w:t>汽车污染物的危害与防治、城市交通噪声及其控制、振动危害及防治。</w:t>
      </w:r>
    </w:p>
    <w:p>
      <w:pPr>
        <w:spacing w:line="500" w:lineRule="exact"/>
        <w:rPr>
          <w:rFonts w:hint="eastAsia" w:eastAsia="方正书宋简体"/>
          <w:sz w:val="24"/>
        </w:rPr>
      </w:pPr>
    </w:p>
    <w:p>
      <w:pPr>
        <w:spacing w:line="400" w:lineRule="exact"/>
        <w:ind w:firstLine="420" w:firstLineChars="200"/>
        <w:rPr>
          <w:szCs w:val="21"/>
        </w:rPr>
      </w:pPr>
    </w:p>
    <w:p>
      <w:pPr>
        <w:spacing w:line="400" w:lineRule="exact"/>
        <w:ind w:firstLine="420" w:firstLineChars="200"/>
        <w:rPr>
          <w:szCs w:val="21"/>
        </w:rPr>
      </w:pPr>
    </w:p>
    <w:p>
      <w:pPr>
        <w:spacing w:line="400" w:lineRule="exact"/>
        <w:ind w:firstLine="420" w:firstLineChars="200"/>
        <w:rPr>
          <w:szCs w:val="21"/>
        </w:rPr>
      </w:pPr>
    </w:p>
    <w:p>
      <w:pPr>
        <w:spacing w:line="400" w:lineRule="exact"/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xZjQzZDhlYmY0MGJmNDIyZGM4ZGMxZGUyMmU4YjUifQ=="/>
  </w:docVars>
  <w:rsids>
    <w:rsidRoot w:val="0065504F"/>
    <w:rsid w:val="000E3DB6"/>
    <w:rsid w:val="001F2995"/>
    <w:rsid w:val="00351313"/>
    <w:rsid w:val="00385E6B"/>
    <w:rsid w:val="003A2B5F"/>
    <w:rsid w:val="004B25D3"/>
    <w:rsid w:val="0065504F"/>
    <w:rsid w:val="00696B5E"/>
    <w:rsid w:val="008C6DAC"/>
    <w:rsid w:val="00A03E13"/>
    <w:rsid w:val="00B169E5"/>
    <w:rsid w:val="00BC6377"/>
    <w:rsid w:val="00D961F7"/>
    <w:rsid w:val="00DE5568"/>
    <w:rsid w:val="00EC79C9"/>
    <w:rsid w:val="00ED37A8"/>
    <w:rsid w:val="00EE215F"/>
    <w:rsid w:val="7D16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595</Characters>
  <Lines>4</Lines>
  <Paragraphs>1</Paragraphs>
  <TotalTime>229</TotalTime>
  <ScaleCrop>false</ScaleCrop>
  <LinksUpToDate>false</LinksUpToDate>
  <CharactersWithSpaces>605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2021-07-20T08:46:00Z</dcterms:created>
  <dc:creator>Fan Yubin</dc:creator>
  <cp:lastModifiedBy>Iverson_liu</cp:lastModifiedBy>
  <dcterms:modified xsi:type="dcterms:W3CDTF">2022-10-10T06:01:49Z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618687866E3047498AB62763B7C630FF</vt:lpwstr>
  </property>
</Properties>
</file>